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70" w:rsidRDefault="000D2DE3">
      <w:pPr>
        <w:rPr>
          <w:b/>
          <w:bCs/>
        </w:rPr>
      </w:pPr>
      <w:r>
        <w:rPr>
          <w:b/>
          <w:bCs/>
        </w:rPr>
        <w:t>LITTERATUR OG UNDERVISNINGSMATERIELL TIL SYKEPLEIERUTDANNING I RIGA, LATVIA</w:t>
      </w:r>
    </w:p>
    <w:p w:rsidR="006F4C70" w:rsidRDefault="006F4C70"/>
    <w:p w:rsidR="006F4C70" w:rsidRDefault="000D2DE3">
      <w:r>
        <w:t>Vårt medlem Rolf Heimdal som arbeidet med sykepleierutdanningen ved Høgskolen i Telemark, hadde i flere år drevet faglig samarbeid med Riga 5. Medical School i Riga. Samarbeidet kom i gang kort tid etter at Latvia ble selvstendig i 1991. Bl.a. ble studente</w:t>
      </w:r>
      <w:r>
        <w:t xml:space="preserve">r fra Riga gitt tilbud om fire </w:t>
      </w:r>
      <w:proofErr w:type="gramStart"/>
      <w:r>
        <w:t>års  utdanningsstipend</w:t>
      </w:r>
      <w:proofErr w:type="gramEnd"/>
      <w:r>
        <w:t xml:space="preserve"> i Norge for å ta sykepleierutdanning i Telemark etter gjennomført norskopplæring.</w:t>
      </w:r>
    </w:p>
    <w:p w:rsidR="006F4C70" w:rsidRDefault="006F4C70"/>
    <w:p w:rsidR="006F4C70" w:rsidRDefault="000D2DE3">
      <w:r>
        <w:t>Forholdene ved Riga 5. Medical School var vanskelige de første årene etter frigjøringen, og utdanningsprogrammene var p</w:t>
      </w:r>
      <w:r>
        <w:t xml:space="preserve">reget av sin Sovjetiske fortid. Skolens direktør </w:t>
      </w:r>
      <w:proofErr w:type="spellStart"/>
      <w:r>
        <w:t>Jana</w:t>
      </w:r>
      <w:proofErr w:type="spellEnd"/>
      <w:r>
        <w:t xml:space="preserve"> </w:t>
      </w:r>
      <w:proofErr w:type="spellStart"/>
      <w:r>
        <w:t>Savdona</w:t>
      </w:r>
      <w:proofErr w:type="spellEnd"/>
      <w:r>
        <w:t xml:space="preserve"> var en engasjert leder som tidlig forsto betydningen av en nordisk og europeisk orientering, for å utvikle og forbedre utdanningsprogrammene.</w:t>
      </w:r>
    </w:p>
    <w:p w:rsidR="006F4C70" w:rsidRDefault="006F4C70"/>
    <w:p w:rsidR="006F4C70" w:rsidRDefault="000D2DE3">
      <w:r>
        <w:t>Via kontakten som Rolf Heimdal hadde, ble det derfo</w:t>
      </w:r>
      <w:r>
        <w:t xml:space="preserve">r fremmet søknad om </w:t>
      </w:r>
      <w:proofErr w:type="spellStart"/>
      <w:r>
        <w:t>Distict</w:t>
      </w:r>
      <w:proofErr w:type="spellEnd"/>
      <w:r>
        <w:t xml:space="preserve"> Grant for å finansiere engelskspråklig litteratur og også en del undervisningsmateriell.</w:t>
      </w:r>
    </w:p>
    <w:p w:rsidR="000D2DE3" w:rsidRDefault="000D2DE3"/>
    <w:p w:rsidR="006F4C70" w:rsidRDefault="000D2DE3">
      <w:r>
        <w:t>Søknaden ble innvilget og i samarbeid med Rotaryklubb i Riga ble innkjøpene gjennomført og tildelt skolen i 2000.</w:t>
      </w:r>
    </w:p>
    <w:p w:rsidR="006F4C70" w:rsidRDefault="000D2DE3">
      <w:r>
        <w:rPr>
          <w:noProof/>
          <w:lang w:eastAsia="nb-NO" w:bidi="ar-SA"/>
        </w:rPr>
        <w:drawing>
          <wp:anchor distT="0" distB="0" distL="0" distR="0" simplePos="0" relativeHeight="2" behindDoc="0" locked="0" layoutInCell="1" allowOverlap="1" wp14:anchorId="3309EDEC" wp14:editId="1EF94928">
            <wp:simplePos x="0" y="0"/>
            <wp:positionH relativeFrom="column">
              <wp:posOffset>2805430</wp:posOffset>
            </wp:positionH>
            <wp:positionV relativeFrom="paragraph">
              <wp:posOffset>130810</wp:posOffset>
            </wp:positionV>
            <wp:extent cx="3418840" cy="2505075"/>
            <wp:effectExtent l="114300" t="114300" r="143510" b="161925"/>
            <wp:wrapSquare wrapText="largest"/>
            <wp:docPr id="2" name="Bil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505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 w:bidi="ar-SA"/>
        </w:rPr>
        <w:drawing>
          <wp:anchor distT="0" distB="0" distL="0" distR="0" simplePos="0" relativeHeight="251658752" behindDoc="0" locked="0" layoutInCell="1" allowOverlap="1" wp14:anchorId="48B0E089" wp14:editId="44A2C26F">
            <wp:simplePos x="0" y="0"/>
            <wp:positionH relativeFrom="column">
              <wp:posOffset>561340</wp:posOffset>
            </wp:positionH>
            <wp:positionV relativeFrom="paragraph">
              <wp:posOffset>219075</wp:posOffset>
            </wp:positionV>
            <wp:extent cx="1975485" cy="2501900"/>
            <wp:effectExtent l="133350" t="114300" r="139065" b="165100"/>
            <wp:wrapSquare wrapText="largest"/>
            <wp:docPr id="1" name="Bil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501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6F4C70" w:rsidRDefault="006F4C70"/>
    <w:p w:rsidR="006F4C70" w:rsidRDefault="006F4C70"/>
    <w:p w:rsidR="006F4C70" w:rsidRDefault="006F4C70"/>
    <w:p w:rsidR="006F4C70" w:rsidRDefault="006F4C70"/>
    <w:p w:rsidR="006F4C70" w:rsidRDefault="006F4C70"/>
    <w:p w:rsidR="006F4C70" w:rsidRDefault="006F4C70"/>
    <w:p w:rsidR="000D2DE3" w:rsidRDefault="000D2DE3" w:rsidP="000D2DE3"/>
    <w:p w:rsidR="000D2DE3" w:rsidRDefault="000D2DE3" w:rsidP="000D2DE3"/>
    <w:p w:rsidR="000D2DE3" w:rsidRDefault="000D2DE3" w:rsidP="000D2DE3"/>
    <w:p w:rsidR="000D2DE3" w:rsidRDefault="000D2DE3" w:rsidP="000D2DE3"/>
    <w:p w:rsidR="000D2DE3" w:rsidRDefault="000D2DE3" w:rsidP="000D2DE3"/>
    <w:p w:rsidR="000D2DE3" w:rsidRDefault="000D2DE3" w:rsidP="000D2DE3"/>
    <w:p w:rsidR="000D2DE3" w:rsidRDefault="000D2DE3" w:rsidP="000D2DE3"/>
    <w:p w:rsidR="000D2DE3" w:rsidRDefault="000D2DE3" w:rsidP="000D2DE3"/>
    <w:p w:rsidR="000D2DE3" w:rsidRDefault="000D2DE3" w:rsidP="000D2DE3"/>
    <w:p w:rsidR="00523858" w:rsidRDefault="000D2DE3" w:rsidP="000D2DE3">
      <w:r>
        <w:t xml:space="preserve">                   </w:t>
      </w:r>
      <w:r w:rsidR="00523858">
        <w:t xml:space="preserve"> </w:t>
      </w:r>
      <w:r w:rsidR="00523858">
        <w:t xml:space="preserve">Rektor </w:t>
      </w:r>
      <w:proofErr w:type="spellStart"/>
      <w:r w:rsidR="00523858">
        <w:t>Jana</w:t>
      </w:r>
      <w:proofErr w:type="spellEnd"/>
      <w:r w:rsidR="00523858">
        <w:t xml:space="preserve"> </w:t>
      </w:r>
      <w:proofErr w:type="spellStart"/>
      <w:proofErr w:type="gramStart"/>
      <w:r w:rsidR="00523858">
        <w:t>Savdona</w:t>
      </w:r>
      <w:proofErr w:type="spellEnd"/>
      <w:r w:rsidR="00523858" w:rsidRPr="00523858">
        <w:t xml:space="preserve"> </w:t>
      </w:r>
      <w:r w:rsidR="00523858">
        <w:t xml:space="preserve">               </w:t>
      </w:r>
      <w:r>
        <w:t xml:space="preserve">            </w:t>
      </w:r>
      <w:r w:rsidR="00523858">
        <w:t xml:space="preserve"> </w:t>
      </w:r>
      <w:r w:rsidR="00523858">
        <w:t>Rektor</w:t>
      </w:r>
      <w:proofErr w:type="gramEnd"/>
      <w:r w:rsidR="00523858">
        <w:t xml:space="preserve"> viser fram noe av den engelskspråklige </w:t>
      </w:r>
    </w:p>
    <w:p w:rsidR="00523858" w:rsidRDefault="00523858" w:rsidP="00523858">
      <w:pPr>
        <w:ind w:left="1418"/>
      </w:pPr>
      <w:r>
        <w:t xml:space="preserve">                                                       </w:t>
      </w:r>
      <w:r>
        <w:t xml:space="preserve">litteraturen. At gaven kommer fra </w:t>
      </w:r>
      <w:proofErr w:type="spellStart"/>
      <w:r>
        <w:t>Rotary</w:t>
      </w:r>
      <w:proofErr w:type="spellEnd"/>
      <w:r>
        <w:t xml:space="preserve"> er tydelig </w:t>
      </w:r>
      <w:r>
        <w:t xml:space="preserve"> </w:t>
      </w:r>
    </w:p>
    <w:p w:rsidR="006F4C70" w:rsidRDefault="00523858" w:rsidP="00523858">
      <w:pPr>
        <w:ind w:left="1418"/>
      </w:pPr>
      <w:r>
        <w:t xml:space="preserve">                                                        </w:t>
      </w:r>
      <w:r>
        <w:t>merket.</w:t>
      </w:r>
    </w:p>
    <w:p w:rsidR="00523858" w:rsidRDefault="00523858">
      <w:pPr>
        <w:ind w:left="1418"/>
        <w:rPr>
          <w:rFonts w:hint="eastAsia"/>
        </w:rPr>
      </w:pPr>
      <w:bookmarkStart w:id="0" w:name="_GoBack"/>
      <w:bookmarkEnd w:id="0"/>
    </w:p>
    <w:sectPr w:rsidR="0052385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70"/>
    <w:rsid w:val="000D2DE3"/>
    <w:rsid w:val="00523858"/>
    <w:rsid w:val="006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nb-N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nb-N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</dc:creator>
  <cp:lastModifiedBy>Steinar</cp:lastModifiedBy>
  <cp:revision>2</cp:revision>
  <dcterms:created xsi:type="dcterms:W3CDTF">2019-03-19T16:01:00Z</dcterms:created>
  <dcterms:modified xsi:type="dcterms:W3CDTF">2019-03-19T16:01:00Z</dcterms:modified>
  <dc:language>nb-NO</dc:language>
</cp:coreProperties>
</file>